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48" w:rsidRDefault="00232848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232848">
        <w:rPr>
          <w:rFonts w:asciiTheme="minorHAnsi" w:hAnsiTheme="minorHAnsi" w:cs="Arial"/>
          <w:b/>
        </w:rPr>
        <w:t>634</w:t>
      </w:r>
      <w:r w:rsidR="00A71155">
        <w:rPr>
          <w:rFonts w:asciiTheme="minorHAnsi" w:hAnsiTheme="minorHAnsi" w:cs="Arial"/>
          <w:b/>
        </w:rPr>
        <w:t>/2019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5D7997">
        <w:rPr>
          <w:rFonts w:asciiTheme="minorHAnsi" w:hAnsiTheme="minorHAnsi" w:cs="Arial"/>
          <w:b/>
          <w:sz w:val="22"/>
          <w:szCs w:val="22"/>
        </w:rPr>
        <w:t>7</w:t>
      </w:r>
      <w:r w:rsidR="00232848">
        <w:rPr>
          <w:rFonts w:asciiTheme="minorHAnsi" w:hAnsiTheme="minorHAnsi" w:cs="Arial"/>
          <w:b/>
          <w:sz w:val="22"/>
          <w:szCs w:val="22"/>
        </w:rPr>
        <w:t>43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32848">
        <w:rPr>
          <w:rFonts w:asciiTheme="minorHAnsi" w:hAnsiTheme="minorHAnsi" w:cs="Arial"/>
          <w:sz w:val="22"/>
          <w:szCs w:val="22"/>
        </w:rPr>
        <w:t>18</w:t>
      </w:r>
      <w:r w:rsidR="005D7997">
        <w:rPr>
          <w:rFonts w:asciiTheme="minorHAnsi" w:hAnsiTheme="minorHAnsi" w:cs="Arial"/>
          <w:sz w:val="22"/>
          <w:szCs w:val="22"/>
        </w:rPr>
        <w:t>/0</w:t>
      </w:r>
      <w:r w:rsidR="00232848">
        <w:rPr>
          <w:rFonts w:asciiTheme="minorHAnsi" w:hAnsiTheme="minorHAnsi" w:cs="Arial"/>
          <w:sz w:val="22"/>
          <w:szCs w:val="22"/>
        </w:rPr>
        <w:t>7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232848">
        <w:rPr>
          <w:rFonts w:asciiTheme="minorHAnsi" w:hAnsiTheme="minorHAnsi" w:cs="Arial"/>
          <w:sz w:val="22"/>
          <w:szCs w:val="22"/>
        </w:rPr>
        <w:t>Ivan</w:t>
      </w:r>
      <w:proofErr w:type="spellEnd"/>
      <w:r w:rsidR="00232848">
        <w:rPr>
          <w:rFonts w:asciiTheme="minorHAnsi" w:hAnsiTheme="minorHAnsi" w:cs="Arial"/>
          <w:sz w:val="22"/>
          <w:szCs w:val="22"/>
        </w:rPr>
        <w:t xml:space="preserve"> Duran Palma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232848">
        <w:rPr>
          <w:rFonts w:asciiTheme="minorHAnsi" w:hAnsiTheme="minorHAnsi" w:cs="Arial"/>
          <w:b/>
          <w:sz w:val="22"/>
          <w:szCs w:val="22"/>
        </w:rPr>
        <w:t>31 de jul</w:t>
      </w:r>
      <w:r w:rsidR="005D7997">
        <w:rPr>
          <w:rFonts w:asciiTheme="minorHAnsi" w:hAnsiTheme="minorHAnsi" w:cs="Arial"/>
          <w:b/>
          <w:sz w:val="22"/>
          <w:szCs w:val="22"/>
        </w:rPr>
        <w:t>io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CF401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CF4012">
        <w:rPr>
          <w:rFonts w:asciiTheme="minorHAnsi" w:hAnsiTheme="minorHAnsi" w:cs="Arial"/>
          <w:sz w:val="22"/>
          <w:szCs w:val="22"/>
        </w:rPr>
        <w:t>26/06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CF4012">
        <w:rPr>
          <w:rFonts w:asciiTheme="minorHAnsi" w:hAnsiTheme="minorHAnsi" w:cs="Arial"/>
          <w:b/>
          <w:sz w:val="22"/>
          <w:szCs w:val="22"/>
        </w:rPr>
        <w:t>732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 señores de Transparencia: Acogiéndome a lo que manda la Ley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transparencia no. 20.285, les solicito por favor lo siguiente: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1. Como se adquirió el dominio web www.municasablanca.cl y el estado de su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uso de este portal en las fechas 12/07/2019 y 19/07/2019. Esto con relación 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que en este dominio web, antes citado, se utilizó como portal que soportó el sitio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web de la municipalidad de Casablanca, cual mostraba toda la información de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municipalidad como también sirvió como medio de trasferencia de datos de los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proofErr w:type="gramStart"/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correos</w:t>
      </w:r>
      <w:proofErr w:type="gramEnd"/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electrónicos de carácter institucional.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2. Datos de los servidores que alojaron este dominio web </w:t>
      </w:r>
      <w:hyperlink r:id="rId8" w:history="1">
        <w:r w:rsidRPr="00EC4B7C">
          <w:rPr>
            <w:rStyle w:val="Hipervnculo"/>
            <w:rFonts w:asciiTheme="minorHAnsi" w:eastAsiaTheme="minorHAnsi" w:hAnsiTheme="minorHAnsi" w:cs="LiberationSans-Regular"/>
            <w:b/>
            <w:i/>
            <w:sz w:val="22"/>
            <w:szCs w:val="22"/>
            <w:lang w:val="es-ES" w:eastAsia="en-US"/>
          </w:rPr>
          <w:t>www.municasablanca.cl</w:t>
        </w:r>
      </w:hyperlink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, donde se supone fueron pagados con dineros municipales ya que alojo el sitio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web de la municipalidad. Estos datos deben incluir las facturas de los servicios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por la compra del dominio web, pero también del servidor que alojo este dominio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web.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3. Listado de todos los correos electrónicos institucionales que la municipalidad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Casablanca creo y uso, bajo el dominio web antes citados.</w:t>
      </w:r>
    </w:p>
    <w:p w:rsidR="005D7997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4. Toda la Documentación de la municipalidad de Casablanca que fue recibida 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enviada por medio del correo electrónico </w:t>
      </w:r>
      <w:hyperlink r:id="rId9" w:history="1">
        <w:r w:rsidRPr="00232848">
          <w:rPr>
            <w:rStyle w:val="Hipervnculo"/>
            <w:rFonts w:asciiTheme="minorHAnsi" w:eastAsiaTheme="minorHAnsi" w:hAnsiTheme="minorHAnsi" w:cs="LiberationSans-Regular"/>
            <w:b/>
            <w:i/>
            <w:sz w:val="22"/>
            <w:szCs w:val="22"/>
            <w:lang w:val="es-ES" w:eastAsia="en-US"/>
          </w:rPr>
          <w:t>ofpartes@municasablanca.cl</w:t>
        </w:r>
      </w:hyperlink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232848" w:rsidRPr="00232848" w:rsidRDefault="00232848" w:rsidP="0023284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  <w:r w:rsidRPr="00232848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Que el artículo 4º de la Ley 19.628 sobre “el tratamiento de los datos personales sólo puede afectarse cuando esta ley u otras disposiciones legales lo autoricen o el titular consienta expresamente en ello”</w:t>
      </w:r>
    </w:p>
    <w:p w:rsidR="00FB3026" w:rsidRDefault="00FB3026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232848" w:rsidRDefault="0023284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e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BB716B" w:rsidRDefault="00BB716B" w:rsidP="00BB716B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la petición enunciada entre los puntos 1 y 3, se adjunta Memorando Nº 304/2019 de la SECPLA.</w:t>
      </w:r>
    </w:p>
    <w:p w:rsidR="00F52733" w:rsidRDefault="00BB716B" w:rsidP="00BB716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30B13" w:rsidRPr="00DC3EC5" w:rsidRDefault="00E711D5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específico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sobre </w:t>
      </w:r>
      <w:r w:rsid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punto 4 de su petición “</w:t>
      </w:r>
      <w:r w:rsidR="00BB716B" w:rsidRPr="00BB716B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 xml:space="preserve">Toda la Documentación de la municipalidad de Casablanca que fue recibida y enviada por medio del correo electrónico </w:t>
      </w:r>
      <w:hyperlink r:id="rId10" w:history="1">
        <w:r w:rsidR="00BB716B" w:rsidRPr="00BB716B">
          <w:rPr>
            <w:rStyle w:val="Hipervnculo"/>
            <w:rFonts w:asciiTheme="minorHAnsi" w:eastAsia="Calibri" w:hAnsiTheme="minorHAnsi" w:cs="Arial"/>
            <w:i/>
            <w:sz w:val="22"/>
            <w:szCs w:val="22"/>
            <w:lang w:eastAsia="en-US"/>
          </w:rPr>
          <w:t>ofpartes@municasablanca.cl</w:t>
        </w:r>
      </w:hyperlink>
      <w:r w:rsidR="00BB716B" w:rsidRPr="00BB716B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”</w:t>
      </w:r>
      <w:r w:rsid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F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tratándose de </w:t>
      </w:r>
      <w:r w:rsid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correos que contienen datos y solicitudes personales, </w:t>
      </w:r>
      <w:r w:rsidR="00CF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y de información de la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 cuales no se cuenta con autorización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expresa del titular para su comunicación al público; que esta información no se encuentra disponible de manera tabulada o en formato de fácil acceso; y entendiendo que son un elevado número de </w:t>
      </w:r>
      <w:r w:rsidR="00E43DA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correos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por lo que generarla ocasiona la distracción indebida del funcionario a cargo de la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Oficina de Organizaciones C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omunitarias para solicitar la autorización expresa a los integrantes de estas organizaciones,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aplica 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la entrega de esta información los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Art. 21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numeral 1, letra C y numeral 2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Art. Nº 4 de la Ley 19.628.</w:t>
      </w:r>
    </w:p>
    <w:p w:rsidR="00FE1F12" w:rsidRPr="00030B13" w:rsidRDefault="00310071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CF4012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232848">
        <w:rPr>
          <w:rFonts w:asciiTheme="minorHAnsi" w:hAnsiTheme="minorHAnsi" w:cs="Arial"/>
          <w:sz w:val="22"/>
          <w:szCs w:val="22"/>
        </w:rPr>
        <w:t>Ivan</w:t>
      </w:r>
      <w:proofErr w:type="spellEnd"/>
      <w:r w:rsidR="00232848">
        <w:rPr>
          <w:rFonts w:asciiTheme="minorHAnsi" w:hAnsiTheme="minorHAnsi" w:cs="Arial"/>
          <w:sz w:val="22"/>
          <w:szCs w:val="22"/>
        </w:rPr>
        <w:t xml:space="preserve"> Duran Palma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CF4012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232848">
        <w:rPr>
          <w:rFonts w:asciiTheme="minorHAnsi" w:hAnsiTheme="minorHAnsi" w:cs="Arial"/>
          <w:sz w:val="22"/>
          <w:szCs w:val="22"/>
        </w:rPr>
        <w:t>Ivan</w:t>
      </w:r>
      <w:proofErr w:type="spellEnd"/>
      <w:r w:rsidR="00232848">
        <w:rPr>
          <w:rFonts w:asciiTheme="minorHAnsi" w:hAnsiTheme="minorHAnsi" w:cs="Arial"/>
          <w:sz w:val="22"/>
          <w:szCs w:val="22"/>
        </w:rPr>
        <w:t xml:space="preserve"> Duran Palma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232848" w:rsidRPr="00BC524E" w:rsidRDefault="0023284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711D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sa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F4012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proofErr w:type="spellStart"/>
      <w:r w:rsidR="00232848">
        <w:rPr>
          <w:rFonts w:asciiTheme="minorHAnsi" w:hAnsiTheme="minorHAnsi" w:cs="Arial"/>
          <w:sz w:val="22"/>
          <w:szCs w:val="22"/>
        </w:rPr>
        <w:t>Ivan</w:t>
      </w:r>
      <w:proofErr w:type="spellEnd"/>
      <w:r w:rsidR="00232848">
        <w:rPr>
          <w:rFonts w:asciiTheme="minorHAnsi" w:hAnsiTheme="minorHAnsi" w:cs="Arial"/>
          <w:sz w:val="22"/>
          <w:szCs w:val="22"/>
        </w:rPr>
        <w:t xml:space="preserve"> Duran Palma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EC684E" w:rsidP="00EC68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FF54B7">
        <w:rPr>
          <w:rFonts w:asciiTheme="minorHAnsi" w:hAnsiTheme="minorHAnsi"/>
          <w:sz w:val="22"/>
          <w:szCs w:val="22"/>
        </w:rPr>
        <w:t>/LPA/</w:t>
      </w:r>
      <w:proofErr w:type="spellStart"/>
      <w:r w:rsidR="00FF54B7">
        <w:rPr>
          <w:rFonts w:asciiTheme="minorHAnsi" w:hAnsiTheme="minorHAnsi"/>
          <w:sz w:val="22"/>
          <w:szCs w:val="22"/>
        </w:rPr>
        <w:t>lpa</w:t>
      </w:r>
      <w:proofErr w:type="spellEnd"/>
    </w:p>
    <w:p w:rsidR="00FB3026" w:rsidRPr="00FB3026" w:rsidRDefault="00FB3026" w:rsidP="00EC684E">
      <w:pPr>
        <w:rPr>
          <w:rFonts w:asciiTheme="minorHAnsi" w:hAnsiTheme="minorHAnsi"/>
          <w:b/>
          <w:sz w:val="22"/>
          <w:szCs w:val="22"/>
        </w:rPr>
      </w:pPr>
      <w:r w:rsidRPr="00FB3026">
        <w:rPr>
          <w:rFonts w:asciiTheme="minorHAnsi" w:hAnsiTheme="minorHAnsi"/>
          <w:b/>
          <w:sz w:val="22"/>
          <w:szCs w:val="22"/>
        </w:rPr>
        <w:t xml:space="preserve">Oficio Nº </w:t>
      </w:r>
      <w:r w:rsidR="00232848">
        <w:rPr>
          <w:rFonts w:asciiTheme="minorHAnsi" w:hAnsiTheme="minorHAnsi"/>
          <w:b/>
          <w:sz w:val="22"/>
          <w:szCs w:val="22"/>
        </w:rPr>
        <w:t>634</w:t>
      </w:r>
      <w:r w:rsidRPr="00FB3026">
        <w:rPr>
          <w:rFonts w:asciiTheme="minorHAnsi" w:hAnsiTheme="minorHAnsi"/>
          <w:b/>
          <w:sz w:val="22"/>
          <w:szCs w:val="22"/>
        </w:rPr>
        <w:t>/2019</w:t>
      </w:r>
    </w:p>
    <w:sectPr w:rsidR="00FB3026" w:rsidRPr="00FB3026" w:rsidSect="001C7F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BB" w:rsidRDefault="00303DBB" w:rsidP="00566808">
      <w:r>
        <w:separator/>
      </w:r>
    </w:p>
  </w:endnote>
  <w:endnote w:type="continuationSeparator" w:id="0">
    <w:p w:rsidR="00303DBB" w:rsidRDefault="00303DBB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0A" w:rsidRDefault="00FC4A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Pr="00BC524E" w:rsidRDefault="00303DBB" w:rsidP="00566808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D83577" w:rsidRDefault="00566808" w:rsidP="00D83577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D83577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D83577">
      <w:rPr>
        <w:rFonts w:asciiTheme="minorHAnsi" w:hAnsiTheme="minorHAnsi"/>
        <w:sz w:val="18"/>
        <w:szCs w:val="18"/>
      </w:rPr>
      <w:t>cipalidad</w:t>
    </w:r>
    <w:r w:rsidRPr="00D83577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0A" w:rsidRDefault="00FC4A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BB" w:rsidRDefault="00303DBB" w:rsidP="00566808">
      <w:r>
        <w:separator/>
      </w:r>
    </w:p>
  </w:footnote>
  <w:footnote w:type="continuationSeparator" w:id="0">
    <w:p w:rsidR="00303DBB" w:rsidRDefault="00303DBB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0A" w:rsidRDefault="00FC4A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Default="00566808">
    <w:pPr>
      <w:pStyle w:val="Encabezado"/>
      <w:rPr>
        <w:lang w:val="es-ES"/>
      </w:rPr>
    </w:pPr>
  </w:p>
  <w:p w:rsidR="00566808" w:rsidRPr="00566808" w:rsidRDefault="00FC4A0A">
    <w:pPr>
      <w:pStyle w:val="Encabezado"/>
      <w:rPr>
        <w:lang w:val="es-ES"/>
      </w:rPr>
    </w:pPr>
    <w:r w:rsidRPr="00FC4A0A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0A" w:rsidRDefault="00FC4A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34FF"/>
    <w:rsid w:val="001E6A9C"/>
    <w:rsid w:val="00203195"/>
    <w:rsid w:val="00232848"/>
    <w:rsid w:val="00244183"/>
    <w:rsid w:val="00245DED"/>
    <w:rsid w:val="00247544"/>
    <w:rsid w:val="00266FF6"/>
    <w:rsid w:val="0027270C"/>
    <w:rsid w:val="00284147"/>
    <w:rsid w:val="00287CF3"/>
    <w:rsid w:val="00293674"/>
    <w:rsid w:val="002966AE"/>
    <w:rsid w:val="002A4F63"/>
    <w:rsid w:val="002C3330"/>
    <w:rsid w:val="003021B2"/>
    <w:rsid w:val="00303DBB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5D7997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7E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4878"/>
    <w:rsid w:val="007571F5"/>
    <w:rsid w:val="00783ADA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55E6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0E77"/>
    <w:rsid w:val="00951EE1"/>
    <w:rsid w:val="00971C17"/>
    <w:rsid w:val="00974FD6"/>
    <w:rsid w:val="0098014B"/>
    <w:rsid w:val="00986B26"/>
    <w:rsid w:val="00993ED2"/>
    <w:rsid w:val="009A5A9C"/>
    <w:rsid w:val="009A774F"/>
    <w:rsid w:val="009C15C5"/>
    <w:rsid w:val="009D3DC3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64EC7"/>
    <w:rsid w:val="00A71155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A7C88"/>
    <w:rsid w:val="00BB43BE"/>
    <w:rsid w:val="00BB716B"/>
    <w:rsid w:val="00BC4D24"/>
    <w:rsid w:val="00BC524E"/>
    <w:rsid w:val="00C134E4"/>
    <w:rsid w:val="00C325C4"/>
    <w:rsid w:val="00C3602F"/>
    <w:rsid w:val="00C4647D"/>
    <w:rsid w:val="00C543C2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E695B"/>
    <w:rsid w:val="00CF0F42"/>
    <w:rsid w:val="00CF4012"/>
    <w:rsid w:val="00D01EF4"/>
    <w:rsid w:val="00D156F7"/>
    <w:rsid w:val="00D15D38"/>
    <w:rsid w:val="00D24797"/>
    <w:rsid w:val="00D26095"/>
    <w:rsid w:val="00D32E46"/>
    <w:rsid w:val="00D36C7D"/>
    <w:rsid w:val="00D4456C"/>
    <w:rsid w:val="00D567A4"/>
    <w:rsid w:val="00D83577"/>
    <w:rsid w:val="00D9414D"/>
    <w:rsid w:val="00DB2691"/>
    <w:rsid w:val="00DC3EC5"/>
    <w:rsid w:val="00DC4294"/>
    <w:rsid w:val="00DC6759"/>
    <w:rsid w:val="00DF48D4"/>
    <w:rsid w:val="00E03BD7"/>
    <w:rsid w:val="00E165B0"/>
    <w:rsid w:val="00E23DD6"/>
    <w:rsid w:val="00E3658D"/>
    <w:rsid w:val="00E43DAE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E0C0B"/>
    <w:rsid w:val="00F028AB"/>
    <w:rsid w:val="00F337CC"/>
    <w:rsid w:val="00F3734C"/>
    <w:rsid w:val="00F477D8"/>
    <w:rsid w:val="00F52733"/>
    <w:rsid w:val="00F76437"/>
    <w:rsid w:val="00F816F9"/>
    <w:rsid w:val="00FB154C"/>
    <w:rsid w:val="00FB3026"/>
    <w:rsid w:val="00FB64D9"/>
    <w:rsid w:val="00FC4A0A"/>
    <w:rsid w:val="00FC5389"/>
    <w:rsid w:val="00FE1F1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asablanca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fpartes@municasablanc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partes@municasablanca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9</cp:revision>
  <cp:lastPrinted>2019-07-31T15:12:00Z</cp:lastPrinted>
  <dcterms:created xsi:type="dcterms:W3CDTF">2019-07-29T20:00:00Z</dcterms:created>
  <dcterms:modified xsi:type="dcterms:W3CDTF">2020-10-23T15:46:00Z</dcterms:modified>
</cp:coreProperties>
</file>